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7819" w14:textId="49A82D66" w:rsidR="007B19C9" w:rsidRDefault="00CB203C">
      <w:pPr>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Pr>
          <w:rFonts w:ascii="Century Gothic" w:eastAsia="Century Gothic" w:hAnsi="Century Gothic" w:cs="Century Gothic"/>
          <w:color w:val="000000"/>
        </w:rPr>
        <w:tab/>
        <w:t xml:space="preserve">  </w:t>
      </w:r>
    </w:p>
    <w:p w14:paraId="4E30781A" w14:textId="77777777" w:rsidR="007B19C9" w:rsidRDefault="007B19C9">
      <w:pPr>
        <w:rPr>
          <w:rFonts w:ascii="Century Gothic" w:eastAsia="Century Gothic" w:hAnsi="Century Gothic" w:cs="Century Gothic"/>
          <w:color w:val="000000"/>
        </w:rPr>
      </w:pPr>
    </w:p>
    <w:p w14:paraId="4E30781B" w14:textId="77777777" w:rsidR="007B19C9" w:rsidRDefault="007B19C9">
      <w:pPr>
        <w:rPr>
          <w:rFonts w:ascii="Century Gothic" w:eastAsia="Century Gothic" w:hAnsi="Century Gothic" w:cs="Century Gothic"/>
          <w:b/>
          <w:color w:val="4472C4"/>
        </w:rPr>
      </w:pPr>
    </w:p>
    <w:p w14:paraId="4E30781C" w14:textId="77777777" w:rsidR="007B19C9" w:rsidRDefault="00CB203C">
      <w:pPr>
        <w:jc w:val="center"/>
        <w:rPr>
          <w:rFonts w:ascii="Century Gothic" w:eastAsia="Century Gothic" w:hAnsi="Century Gothic" w:cs="Century Gothic"/>
          <w:b/>
          <w:color w:val="066CA4"/>
          <w:sz w:val="36"/>
          <w:szCs w:val="36"/>
        </w:rPr>
      </w:pPr>
      <w:r>
        <w:rPr>
          <w:rFonts w:ascii="Century Gothic" w:eastAsia="Century Gothic" w:hAnsi="Century Gothic" w:cs="Century Gothic"/>
          <w:b/>
          <w:color w:val="066CA4"/>
          <w:sz w:val="36"/>
          <w:szCs w:val="36"/>
        </w:rPr>
        <w:t xml:space="preserve">My good practice &amp; lesson </w:t>
      </w:r>
      <w:proofErr w:type="gramStart"/>
      <w:r>
        <w:rPr>
          <w:rFonts w:ascii="Century Gothic" w:eastAsia="Century Gothic" w:hAnsi="Century Gothic" w:cs="Century Gothic"/>
          <w:b/>
          <w:color w:val="066CA4"/>
          <w:sz w:val="36"/>
          <w:szCs w:val="36"/>
        </w:rPr>
        <w:t>learned</w:t>
      </w:r>
      <w:proofErr w:type="gramEnd"/>
    </w:p>
    <w:p w14:paraId="4E30781D" w14:textId="77777777" w:rsidR="007B19C9" w:rsidRDefault="007B19C9">
      <w:pPr>
        <w:jc w:val="center"/>
        <w:rPr>
          <w:rFonts w:ascii="Century Gothic" w:eastAsia="Century Gothic" w:hAnsi="Century Gothic" w:cs="Century Gothic"/>
          <w:color w:val="066CA4"/>
        </w:rPr>
      </w:pPr>
    </w:p>
    <w:p w14:paraId="4E30781E" w14:textId="77777777" w:rsidR="007B19C9" w:rsidRDefault="007B19C9">
      <w:pPr>
        <w:rPr>
          <w:rFonts w:ascii="Century Gothic" w:eastAsia="Century Gothic" w:hAnsi="Century Gothic" w:cs="Century Gothic"/>
          <w:color w:val="4472C4"/>
        </w:rPr>
      </w:pPr>
    </w:p>
    <w:p w14:paraId="4E30781F" w14:textId="1C154D43" w:rsidR="007B19C9" w:rsidRPr="00471F19" w:rsidRDefault="00CB203C" w:rsidP="00A30743">
      <w:pPr>
        <w:spacing w:line="360" w:lineRule="auto"/>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 xml:space="preserve">Author: </w:t>
      </w:r>
      <w:r w:rsidR="00471F19" w:rsidRPr="00471F19">
        <w:rPr>
          <w:rFonts w:ascii="Century Gothic" w:eastAsia="Century Gothic" w:hAnsi="Century Gothic" w:cs="Century Gothic"/>
          <w:sz w:val="25"/>
          <w:szCs w:val="25"/>
          <w:highlight w:val="white"/>
        </w:rPr>
        <w:t>Levinsky</w:t>
      </w:r>
      <w:r w:rsidR="00042585">
        <w:rPr>
          <w:rFonts w:ascii="Century Gothic" w:eastAsia="Century Gothic" w:hAnsi="Century Gothic" w:cs="Century Gothic"/>
          <w:color w:val="0070C0"/>
          <w:sz w:val="25"/>
          <w:szCs w:val="25"/>
          <w:highlight w:val="white"/>
        </w:rPr>
        <w:t xml:space="preserve"> </w:t>
      </w:r>
      <w:r>
        <w:rPr>
          <w:rFonts w:ascii="Century Gothic" w:eastAsia="Century Gothic" w:hAnsi="Century Gothic" w:cs="Century Gothic"/>
          <w:color w:val="0070C0"/>
          <w:sz w:val="25"/>
          <w:szCs w:val="25"/>
          <w:highlight w:val="white"/>
        </w:rPr>
        <w:br/>
        <w:t xml:space="preserve">Institution:  </w:t>
      </w:r>
      <w:r w:rsidR="00317C4C">
        <w:rPr>
          <w:rFonts w:ascii="Century Gothic" w:eastAsia="Century Gothic" w:hAnsi="Century Gothic" w:cs="Century Gothic"/>
          <w:sz w:val="25"/>
          <w:szCs w:val="25"/>
        </w:rPr>
        <w:t>Y</w:t>
      </w:r>
      <w:r w:rsidR="00317C4C" w:rsidRPr="00317C4C">
        <w:rPr>
          <w:rFonts w:ascii="Century Gothic" w:eastAsia="Century Gothic" w:hAnsi="Century Gothic" w:cs="Century Gothic"/>
          <w:sz w:val="25"/>
          <w:szCs w:val="25"/>
        </w:rPr>
        <w:t xml:space="preserve">outh </w:t>
      </w:r>
      <w:r w:rsidR="00643F65" w:rsidRPr="00317C4C">
        <w:rPr>
          <w:rFonts w:ascii="Century Gothic" w:eastAsia="Century Gothic" w:hAnsi="Century Gothic" w:cs="Century Gothic"/>
          <w:sz w:val="25"/>
          <w:szCs w:val="25"/>
        </w:rPr>
        <w:t xml:space="preserve">center </w:t>
      </w:r>
      <w:r w:rsidR="00643F65">
        <w:rPr>
          <w:rFonts w:ascii="Century Gothic" w:eastAsia="Century Gothic" w:hAnsi="Century Gothic" w:cs="Century Gothic"/>
          <w:sz w:val="25"/>
          <w:szCs w:val="25"/>
          <w:highlight w:val="white"/>
        </w:rPr>
        <w:t>-</w:t>
      </w:r>
      <w:r w:rsidR="00317C4C">
        <w:rPr>
          <w:rFonts w:ascii="Century Gothic" w:eastAsia="Century Gothic" w:hAnsi="Century Gothic" w:cs="Century Gothic"/>
          <w:sz w:val="25"/>
          <w:szCs w:val="25"/>
          <w:highlight w:val="white"/>
        </w:rPr>
        <w:t xml:space="preserve"> </w:t>
      </w:r>
      <w:r w:rsidR="00A64A61">
        <w:rPr>
          <w:rFonts w:ascii="Century Gothic" w:eastAsia="Century Gothic" w:hAnsi="Century Gothic" w:cs="Century Gothic"/>
          <w:sz w:val="25"/>
          <w:szCs w:val="25"/>
          <w:highlight w:val="white"/>
        </w:rPr>
        <w:t>Informal Educational Setting</w:t>
      </w:r>
      <w:r>
        <w:rPr>
          <w:rFonts w:ascii="Century Gothic" w:eastAsia="Century Gothic" w:hAnsi="Century Gothic" w:cs="Century Gothic"/>
          <w:color w:val="999999"/>
          <w:sz w:val="25"/>
          <w:szCs w:val="25"/>
          <w:highlight w:val="white"/>
        </w:rPr>
        <w:br/>
      </w:r>
      <w:r>
        <w:rPr>
          <w:rFonts w:ascii="Century Gothic" w:eastAsia="Century Gothic" w:hAnsi="Century Gothic" w:cs="Century Gothic"/>
          <w:color w:val="0070C0"/>
          <w:sz w:val="25"/>
          <w:szCs w:val="25"/>
          <w:highlight w:val="white"/>
        </w:rPr>
        <w:t xml:space="preserve">Country:  </w:t>
      </w:r>
      <w:r w:rsidR="00CD3811">
        <w:rPr>
          <w:rFonts w:ascii="Century Gothic" w:eastAsia="Century Gothic" w:hAnsi="Century Gothic" w:cs="Century Gothic"/>
          <w:sz w:val="25"/>
          <w:szCs w:val="25"/>
          <w:highlight w:val="white"/>
        </w:rPr>
        <w:t>Israel</w:t>
      </w:r>
    </w:p>
    <w:p w14:paraId="4E307820" w14:textId="77777777" w:rsidR="007B19C9" w:rsidRDefault="00CB203C" w:rsidP="00A30743">
      <w:pPr>
        <w:spacing w:line="360" w:lineRule="auto"/>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 xml:space="preserve">My good practice </w:t>
      </w:r>
    </w:p>
    <w:p w14:paraId="3DADEF0A" w14:textId="3F903B0D" w:rsidR="00317C4C" w:rsidRPr="00317C4C" w:rsidRDefault="00CB203C" w:rsidP="00317C4C">
      <w:pPr>
        <w:spacing w:line="360" w:lineRule="auto"/>
        <w:jc w:val="both"/>
        <w:rPr>
          <w:rFonts w:ascii="Century Gothic" w:eastAsia="Century Gothic" w:hAnsi="Century Gothic" w:cs="Century Gothic"/>
          <w:sz w:val="25"/>
          <w:szCs w:val="25"/>
        </w:rPr>
      </w:pPr>
      <w:r>
        <w:rPr>
          <w:rFonts w:ascii="Century Gothic" w:eastAsia="Century Gothic" w:hAnsi="Century Gothic" w:cs="Century Gothic"/>
          <w:color w:val="0070C0"/>
          <w:sz w:val="25"/>
          <w:szCs w:val="25"/>
          <w:highlight w:val="white"/>
        </w:rPr>
        <w:t>Description of the context</w:t>
      </w:r>
      <w:r w:rsidRPr="00BE43B4">
        <w:rPr>
          <w:rFonts w:ascii="Century Gothic" w:eastAsia="Century Gothic" w:hAnsi="Century Gothic" w:cs="Century Gothic"/>
          <w:sz w:val="25"/>
          <w:szCs w:val="25"/>
          <w:highlight w:val="white"/>
        </w:rPr>
        <w:t xml:space="preserve">: </w:t>
      </w:r>
      <w:r w:rsidR="00317C4C" w:rsidRPr="00317C4C">
        <w:rPr>
          <w:rFonts w:ascii="Century Gothic" w:eastAsia="Century Gothic" w:hAnsi="Century Gothic" w:cs="Century Gothic"/>
          <w:sz w:val="25"/>
          <w:szCs w:val="25"/>
        </w:rPr>
        <w:t>The youth center is an informal educational environment open daily to children from 13:00 to 22:00. The children are divided into groups by age, and each group has a young volunteer guide. In addition to them, other volunteers come from various walks of life.</w:t>
      </w:r>
      <w:r w:rsidR="00317C4C">
        <w:rPr>
          <w:rFonts w:ascii="Century Gothic" w:eastAsia="Century Gothic" w:hAnsi="Century Gothic" w:cs="Century Gothic"/>
          <w:sz w:val="25"/>
          <w:szCs w:val="25"/>
        </w:rPr>
        <w:t xml:space="preserve"> </w:t>
      </w:r>
      <w:r w:rsidR="00317C4C" w:rsidRPr="00317C4C">
        <w:rPr>
          <w:rFonts w:ascii="Century Gothic" w:eastAsia="Century Gothic" w:hAnsi="Century Gothic" w:cs="Century Gothic"/>
          <w:sz w:val="25"/>
          <w:szCs w:val="25"/>
        </w:rPr>
        <w:t>The youth center is a valuable educational framework. The children receive help with studies, enrichment, food, sports, and social activities there. The educational team provides a unique solution for each child while trying to strengthen his abilities, his diverse interests, and his relationship with the family and the community.</w:t>
      </w:r>
    </w:p>
    <w:p w14:paraId="4028B479" w14:textId="51A18D13" w:rsidR="00AC6511" w:rsidRDefault="00CB203C" w:rsidP="00317C4C">
      <w:pPr>
        <w:spacing w:line="360" w:lineRule="auto"/>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Description of your activities inspired by KIDS4ALLL:</w:t>
      </w:r>
      <w:r w:rsidR="00E9155E">
        <w:rPr>
          <w:rFonts w:ascii="Century Gothic" w:eastAsia="Century Gothic" w:hAnsi="Century Gothic" w:cs="Century Gothic"/>
          <w:color w:val="0070C0"/>
          <w:sz w:val="25"/>
          <w:szCs w:val="25"/>
          <w:highlight w:val="white"/>
        </w:rPr>
        <w:t xml:space="preserve"> </w:t>
      </w:r>
    </w:p>
    <w:p w14:paraId="64A6E1A7" w14:textId="00574EDF" w:rsidR="002F234A" w:rsidRDefault="00F37B7C" w:rsidP="00A30743">
      <w:pPr>
        <w:spacing w:line="360" w:lineRule="auto"/>
        <w:jc w:val="both"/>
        <w:rPr>
          <w:rFonts w:ascii="Century Gothic" w:eastAsia="Century Gothic" w:hAnsi="Century Gothic" w:cs="Century Gothic"/>
          <w:sz w:val="25"/>
          <w:szCs w:val="25"/>
          <w:highlight w:val="white"/>
        </w:rPr>
      </w:pPr>
      <w:r w:rsidRPr="00F37B7C">
        <w:rPr>
          <w:rFonts w:ascii="Century Gothic" w:eastAsia="Century Gothic" w:hAnsi="Century Gothic" w:cs="Century Gothic"/>
          <w:sz w:val="25"/>
          <w:szCs w:val="25"/>
        </w:rPr>
        <w:t>KIDS4ALLL provided an opportunity to create a heterogeneous group in terms of the age, nationality, language, culture, and interests of the children. During the pilot, we emphasized the authentic, personal, direct dialogue between the Buddies and between the adults accompanying the group and the group of children. It was an opportunity to speak out loud about social issues considered taboo, and in other formal settings, we were discouraged from talking about them. Such a dialogue revealed the children's attitudes and beliefs on immigration, citizenship, social justice, minority rights, and dealing with discrimination and alienation. Also, the instructors who accompanied the group deepened their knowledge about the children's worldview and helped deepen the intervention to promote the mental-social well-being of the children.</w:t>
      </w:r>
    </w:p>
    <w:p w14:paraId="35654670" w14:textId="77777777" w:rsidR="002F234A" w:rsidRDefault="002F234A" w:rsidP="00A30743">
      <w:pPr>
        <w:spacing w:line="360" w:lineRule="auto"/>
        <w:jc w:val="both"/>
        <w:rPr>
          <w:rFonts w:ascii="Century Gothic" w:eastAsia="Century Gothic" w:hAnsi="Century Gothic" w:cs="Century Gothic"/>
          <w:sz w:val="25"/>
          <w:szCs w:val="25"/>
          <w:highlight w:val="white"/>
        </w:rPr>
      </w:pPr>
    </w:p>
    <w:p w14:paraId="43A4B96D" w14:textId="77777777" w:rsidR="002F234A" w:rsidRDefault="002F234A" w:rsidP="00A30743">
      <w:pPr>
        <w:spacing w:line="360" w:lineRule="auto"/>
        <w:jc w:val="both"/>
        <w:rPr>
          <w:rFonts w:ascii="Century Gothic" w:eastAsia="Century Gothic" w:hAnsi="Century Gothic" w:cs="Century Gothic"/>
          <w:sz w:val="25"/>
          <w:szCs w:val="25"/>
          <w:highlight w:val="white"/>
        </w:rPr>
      </w:pPr>
    </w:p>
    <w:p w14:paraId="4E307823" w14:textId="094BFFE5" w:rsidR="007B19C9" w:rsidRDefault="00CB203C" w:rsidP="00A30743">
      <w:pPr>
        <w:spacing w:line="360" w:lineRule="auto"/>
        <w:jc w:val="both"/>
        <w:rPr>
          <w:rFonts w:ascii="Century Gothic" w:eastAsia="Century Gothic" w:hAnsi="Century Gothic" w:cs="Century Gothic"/>
          <w:sz w:val="25"/>
          <w:szCs w:val="25"/>
          <w:highlight w:val="white"/>
        </w:rPr>
      </w:pPr>
      <w:r>
        <w:rPr>
          <w:rFonts w:ascii="Century Gothic" w:eastAsia="Century Gothic" w:hAnsi="Century Gothic" w:cs="Century Gothic"/>
          <w:b/>
          <w:color w:val="0070C0"/>
          <w:sz w:val="29"/>
          <w:szCs w:val="29"/>
          <w:highlight w:val="white"/>
        </w:rPr>
        <w:t xml:space="preserve">My lesson </w:t>
      </w:r>
      <w:proofErr w:type="gramStart"/>
      <w:r>
        <w:rPr>
          <w:rFonts w:ascii="Century Gothic" w:eastAsia="Century Gothic" w:hAnsi="Century Gothic" w:cs="Century Gothic"/>
          <w:b/>
          <w:color w:val="0070C0"/>
          <w:sz w:val="29"/>
          <w:szCs w:val="29"/>
          <w:highlight w:val="white"/>
        </w:rPr>
        <w:t>learned</w:t>
      </w:r>
      <w:proofErr w:type="gramEnd"/>
      <w:r>
        <w:rPr>
          <w:rFonts w:ascii="Century Gothic" w:eastAsia="Century Gothic" w:hAnsi="Century Gothic" w:cs="Century Gothic"/>
          <w:b/>
          <w:color w:val="0070C0"/>
          <w:sz w:val="29"/>
          <w:szCs w:val="29"/>
          <w:highlight w:val="white"/>
        </w:rPr>
        <w:t xml:space="preserve"> </w:t>
      </w:r>
    </w:p>
    <w:p w14:paraId="5C885A32" w14:textId="6C199FBD" w:rsidR="00062179" w:rsidRDefault="00CB203C" w:rsidP="002B7426">
      <w:pPr>
        <w:spacing w:line="360" w:lineRule="auto"/>
        <w:jc w:val="both"/>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Success factors:</w:t>
      </w:r>
      <w:r w:rsidR="007B3D4A">
        <w:rPr>
          <w:rFonts w:ascii="Century Gothic" w:eastAsia="Century Gothic" w:hAnsi="Century Gothic" w:cs="Century Gothic"/>
          <w:color w:val="0070C0"/>
          <w:sz w:val="25"/>
          <w:szCs w:val="25"/>
          <w:highlight w:val="white"/>
        </w:rPr>
        <w:t xml:space="preserve"> </w:t>
      </w:r>
      <w:r w:rsidR="00062179">
        <w:rPr>
          <w:rFonts w:ascii="Century Gothic" w:eastAsia="Century Gothic" w:hAnsi="Century Gothic" w:cs="Century Gothic"/>
          <w:sz w:val="25"/>
          <w:szCs w:val="25"/>
        </w:rPr>
        <w:t xml:space="preserve">Tightening interpersonal ties among the children and </w:t>
      </w:r>
      <w:r w:rsidR="002B7426" w:rsidRPr="002B7426">
        <w:rPr>
          <w:rFonts w:ascii="Century Gothic" w:eastAsia="Century Gothic" w:hAnsi="Century Gothic" w:cs="Century Gothic"/>
          <w:sz w:val="25"/>
          <w:szCs w:val="25"/>
        </w:rPr>
        <w:t>between the instructors and the children. Cultivating a positive and open atmosphere because the children felt they were being listened to and wanted to help and support.</w:t>
      </w:r>
    </w:p>
    <w:p w14:paraId="404F6798" w14:textId="0ABF22A4" w:rsidR="00774783" w:rsidRDefault="00CB203C" w:rsidP="002B7426">
      <w:pPr>
        <w:spacing w:line="360" w:lineRule="auto"/>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color w:val="0070C0"/>
          <w:sz w:val="25"/>
          <w:szCs w:val="25"/>
          <w:highlight w:val="white"/>
        </w:rPr>
        <w:t>Barriers:</w:t>
      </w:r>
      <w:r w:rsidR="00B3151F">
        <w:rPr>
          <w:rFonts w:ascii="Century Gothic" w:eastAsia="Century Gothic" w:hAnsi="Century Gothic" w:cs="Century Gothic"/>
          <w:color w:val="0070C0"/>
          <w:sz w:val="25"/>
          <w:szCs w:val="25"/>
          <w:highlight w:val="white"/>
        </w:rPr>
        <w:t xml:space="preserve"> </w:t>
      </w:r>
      <w:r w:rsidR="00500A25" w:rsidRPr="00500A25">
        <w:rPr>
          <w:rFonts w:ascii="Century Gothic" w:eastAsia="Century Gothic" w:hAnsi="Century Gothic" w:cs="Century Gothic"/>
          <w:sz w:val="25"/>
          <w:szCs w:val="25"/>
        </w:rPr>
        <w:t>Mediation actions were required to create a safe environment where the children would feel comfortable sharing sensitive and controversial issues.</w:t>
      </w:r>
    </w:p>
    <w:p w14:paraId="484E1B00" w14:textId="08C673A6" w:rsidR="00E22F3C" w:rsidRDefault="00CB203C" w:rsidP="00A30743">
      <w:pPr>
        <w:spacing w:line="360" w:lineRule="auto"/>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My suggestions for you:</w:t>
      </w:r>
    </w:p>
    <w:p w14:paraId="62E18ECD" w14:textId="52EA8A0E" w:rsidR="00E22F3C" w:rsidRPr="00E22F3C" w:rsidRDefault="00643F65" w:rsidP="00643F65">
      <w:pPr>
        <w:spacing w:line="360" w:lineRule="auto"/>
        <w:jc w:val="both"/>
        <w:rPr>
          <w:rFonts w:ascii="Century Gothic" w:eastAsia="Century Gothic" w:hAnsi="Century Gothic" w:cs="Century Gothic"/>
          <w:sz w:val="25"/>
          <w:szCs w:val="25"/>
          <w:highlight w:val="white"/>
        </w:rPr>
      </w:pPr>
      <w:r w:rsidRPr="00643F65">
        <w:rPr>
          <w:rFonts w:ascii="Century Gothic" w:eastAsia="Century Gothic" w:hAnsi="Century Gothic" w:cs="Century Gothic"/>
          <w:sz w:val="25"/>
          <w:szCs w:val="25"/>
        </w:rPr>
        <w:t>Mediation actions were required to create a safe environment, where the children would feel comfortable sharing sensitive and controversial issues.</w:t>
      </w:r>
    </w:p>
    <w:sectPr w:rsidR="00E22F3C" w:rsidRPr="00E22F3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7833" w14:textId="77777777" w:rsidR="00CB203C" w:rsidRDefault="00CB203C">
      <w:r>
        <w:separator/>
      </w:r>
    </w:p>
  </w:endnote>
  <w:endnote w:type="continuationSeparator" w:id="0">
    <w:p w14:paraId="4E307835" w14:textId="77777777" w:rsidR="00CB203C" w:rsidRDefault="00CB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B" w14:textId="77777777" w:rsidR="007B19C9" w:rsidRDefault="007B19C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C" w14:textId="77777777" w:rsidR="007B19C9" w:rsidRDefault="00CB203C">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E30782F" wp14:editId="4E307830">
          <wp:extent cx="6116320" cy="41846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E" w14:textId="77777777" w:rsidR="007B19C9" w:rsidRDefault="00CB203C">
    <w:pPr>
      <w:pBdr>
        <w:top w:val="nil"/>
        <w:left w:val="nil"/>
        <w:bottom w:val="nil"/>
        <w:right w:val="nil"/>
        <w:between w:val="nil"/>
      </w:pBdr>
      <w:tabs>
        <w:tab w:val="center" w:pos="4819"/>
        <w:tab w:val="right" w:pos="9638"/>
        <w:tab w:val="left" w:pos="2066"/>
      </w:tabs>
      <w:rPr>
        <w:color w:val="000000"/>
      </w:rPr>
    </w:pPr>
    <w:r>
      <w:rPr>
        <w:noProof/>
        <w:color w:val="000000"/>
      </w:rPr>
      <w:drawing>
        <wp:inline distT="0" distB="0" distL="0" distR="0" wp14:anchorId="4E307833" wp14:editId="4E307834">
          <wp:extent cx="6116320" cy="41846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782F" w14:textId="77777777" w:rsidR="00CB203C" w:rsidRDefault="00CB203C">
      <w:r>
        <w:separator/>
      </w:r>
    </w:p>
  </w:footnote>
  <w:footnote w:type="continuationSeparator" w:id="0">
    <w:p w14:paraId="4E307831" w14:textId="77777777" w:rsidR="00CB203C" w:rsidRDefault="00CB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9" w14:textId="77777777" w:rsidR="007B19C9" w:rsidRDefault="007B19C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A" w14:textId="77777777" w:rsidR="007B19C9" w:rsidRDefault="007B19C9">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D" w14:textId="77777777" w:rsidR="007B19C9" w:rsidRDefault="00CB203C">
    <w:pPr>
      <w:pBdr>
        <w:top w:val="nil"/>
        <w:left w:val="nil"/>
        <w:bottom w:val="nil"/>
        <w:right w:val="nil"/>
        <w:between w:val="nil"/>
      </w:pBdr>
      <w:tabs>
        <w:tab w:val="center" w:pos="4819"/>
        <w:tab w:val="right" w:pos="9638"/>
      </w:tabs>
      <w:jc w:val="center"/>
      <w:rPr>
        <w:color w:val="000000"/>
      </w:rPr>
    </w:pPr>
    <w:r>
      <w:rPr>
        <w:rFonts w:ascii="Century Gothic" w:eastAsia="Century Gothic" w:hAnsi="Century Gothic" w:cs="Century Gothic"/>
        <w:noProof/>
        <w:color w:val="000000"/>
      </w:rPr>
      <w:drawing>
        <wp:inline distT="0" distB="0" distL="0" distR="0" wp14:anchorId="4E307831" wp14:editId="4E307832">
          <wp:extent cx="1441645" cy="1256641"/>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41645" cy="125664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C9"/>
    <w:rsid w:val="00042585"/>
    <w:rsid w:val="00062179"/>
    <w:rsid w:val="001037FC"/>
    <w:rsid w:val="00257BC3"/>
    <w:rsid w:val="002B7426"/>
    <w:rsid w:val="002C7342"/>
    <w:rsid w:val="002F234A"/>
    <w:rsid w:val="00317C4C"/>
    <w:rsid w:val="003F3614"/>
    <w:rsid w:val="00471F19"/>
    <w:rsid w:val="00500A25"/>
    <w:rsid w:val="00542A93"/>
    <w:rsid w:val="00553106"/>
    <w:rsid w:val="00557A86"/>
    <w:rsid w:val="005A10F2"/>
    <w:rsid w:val="00643F65"/>
    <w:rsid w:val="006737ED"/>
    <w:rsid w:val="006829E1"/>
    <w:rsid w:val="006D6569"/>
    <w:rsid w:val="00774783"/>
    <w:rsid w:val="007B19C9"/>
    <w:rsid w:val="007B3D4A"/>
    <w:rsid w:val="00903DAD"/>
    <w:rsid w:val="0092031F"/>
    <w:rsid w:val="009B5311"/>
    <w:rsid w:val="00A20158"/>
    <w:rsid w:val="00A2022D"/>
    <w:rsid w:val="00A30743"/>
    <w:rsid w:val="00A64A61"/>
    <w:rsid w:val="00AC6511"/>
    <w:rsid w:val="00B3151F"/>
    <w:rsid w:val="00B85D90"/>
    <w:rsid w:val="00BE43B4"/>
    <w:rsid w:val="00CB203C"/>
    <w:rsid w:val="00CD12DD"/>
    <w:rsid w:val="00CD3811"/>
    <w:rsid w:val="00CF0B46"/>
    <w:rsid w:val="00D55FB2"/>
    <w:rsid w:val="00DD0B9F"/>
    <w:rsid w:val="00DE050F"/>
    <w:rsid w:val="00DF7FCB"/>
    <w:rsid w:val="00E22F3C"/>
    <w:rsid w:val="00E4344B"/>
    <w:rsid w:val="00E62D05"/>
    <w:rsid w:val="00E9155E"/>
    <w:rsid w:val="00ED0C1D"/>
    <w:rsid w:val="00F00E13"/>
    <w:rsid w:val="00F37B7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07819"/>
  <w15:docId w15:val="{777F95F0-3B2B-4599-AAF3-D4CDFE0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782BD4"/>
    <w:pPr>
      <w:ind w:left="720"/>
      <w:contextualSpacing/>
    </w:pPr>
  </w:style>
  <w:style w:type="paragraph" w:styleId="NormalWeb">
    <w:name w:val="Normal (Web)"/>
    <w:basedOn w:val="a"/>
    <w:uiPriority w:val="99"/>
    <w:semiHidden/>
    <w:unhideWhenUsed/>
    <w:rsid w:val="00964B81"/>
    <w:pPr>
      <w:spacing w:before="100" w:beforeAutospacing="1" w:after="100" w:afterAutospacing="1"/>
    </w:pPr>
    <w:rPr>
      <w:rFonts w:ascii="Times New Roman" w:eastAsia="Times New Roman" w:hAnsi="Times New Roman" w:cs="Times New Roman"/>
    </w:rPr>
  </w:style>
  <w:style w:type="paragraph" w:styleId="a5">
    <w:name w:val="header"/>
    <w:basedOn w:val="a"/>
    <w:link w:val="a6"/>
    <w:uiPriority w:val="99"/>
    <w:unhideWhenUsed/>
    <w:rsid w:val="00432501"/>
    <w:pPr>
      <w:tabs>
        <w:tab w:val="center" w:pos="4819"/>
        <w:tab w:val="right" w:pos="9638"/>
      </w:tabs>
    </w:pPr>
  </w:style>
  <w:style w:type="character" w:customStyle="1" w:styleId="a6">
    <w:name w:val="כותרת עליונה תו"/>
    <w:basedOn w:val="a0"/>
    <w:link w:val="a5"/>
    <w:uiPriority w:val="99"/>
    <w:rsid w:val="00432501"/>
  </w:style>
  <w:style w:type="paragraph" w:styleId="a7">
    <w:name w:val="footer"/>
    <w:basedOn w:val="a"/>
    <w:link w:val="a8"/>
    <w:uiPriority w:val="99"/>
    <w:unhideWhenUsed/>
    <w:rsid w:val="00432501"/>
    <w:pPr>
      <w:tabs>
        <w:tab w:val="center" w:pos="4819"/>
        <w:tab w:val="right" w:pos="9638"/>
      </w:tabs>
    </w:pPr>
  </w:style>
  <w:style w:type="character" w:customStyle="1" w:styleId="a8">
    <w:name w:val="כותרת תחתונה תו"/>
    <w:basedOn w:val="a0"/>
    <w:link w:val="a7"/>
    <w:uiPriority w:val="99"/>
    <w:rsid w:val="00432501"/>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oKyOWTiOMcZwsZ0WS9WjmOjg==">AMUW2mXgF4VZjvVDbWxWgoePC97EBUGAcd9uHdCtcSOHfr/1WuiYm32UfRRuCKevbq1hx5XbghT56fbUprtYj4FLiLdH3GDUs37mVuSuOurQSi2b1RLk4RY=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F10825-B8DF-47A1-A458-107B0066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1981</Characters>
  <Application>Microsoft Office Word</Application>
  <DocSecurity>0</DocSecurity>
  <Lines>44</Lines>
  <Paragraphs>13</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לוי דולי</cp:lastModifiedBy>
  <cp:revision>3</cp:revision>
  <dcterms:created xsi:type="dcterms:W3CDTF">2024-02-13T09:59:00Z</dcterms:created>
  <dcterms:modified xsi:type="dcterms:W3CDTF">2024-02-13T09:59:00Z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cc2ba2993aa11775c980eeedc003e15ebf6b828513a422e8039f3d80bdfb8ac6</vt:lpwstr>
  </property>
</Properties>
</file>